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87" w:rsidRDefault="0013756A" w:rsidP="0013756A">
      <w:pPr>
        <w:pStyle w:val="Citationintense"/>
      </w:pPr>
      <w:r w:rsidRPr="0013756A">
        <w:t xml:space="preserve">« </w:t>
      </w:r>
      <w:proofErr w:type="spellStart"/>
      <w:r w:rsidRPr="0013756A">
        <w:t>Chancey</w:t>
      </w:r>
      <w:proofErr w:type="spellEnd"/>
      <w:r w:rsidRPr="0013756A">
        <w:t xml:space="preserve"> » Sam Marsh</w:t>
      </w:r>
    </w:p>
    <w:p w:rsidR="0013756A" w:rsidRDefault="0013756A" w:rsidP="0074759F">
      <w:pPr>
        <w:jc w:val="both"/>
      </w:pPr>
      <w:r>
        <w:rPr>
          <w:noProof/>
          <w:lang w:eastAsia="fr-FR"/>
        </w:rPr>
        <w:drawing>
          <wp:anchor distT="0" distB="0" distL="114300" distR="114300" simplePos="0" relativeHeight="251658240" behindDoc="0" locked="0" layoutInCell="1" allowOverlap="1">
            <wp:simplePos x="0" y="0"/>
            <wp:positionH relativeFrom="column">
              <wp:posOffset>-1298</wp:posOffset>
            </wp:positionH>
            <wp:positionV relativeFrom="paragraph">
              <wp:posOffset>-2899</wp:posOffset>
            </wp:positionV>
            <wp:extent cx="1725105" cy="2177592"/>
            <wp:effectExtent l="0" t="0" r="889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ncey.tiff"/>
                    <pic:cNvPicPr/>
                  </pic:nvPicPr>
                  <pic:blipFill>
                    <a:blip r:embed="rId5">
                      <a:extLst>
                        <a:ext uri="{28A0092B-C50C-407E-A947-70E740481C1C}">
                          <a14:useLocalDpi xmlns:a14="http://schemas.microsoft.com/office/drawing/2010/main" val="0"/>
                        </a:ext>
                      </a:extLst>
                    </a:blip>
                    <a:stretch>
                      <a:fillRect/>
                    </a:stretch>
                  </pic:blipFill>
                  <pic:spPr>
                    <a:xfrm>
                      <a:off x="0" y="0"/>
                      <a:ext cx="1725105" cy="2177592"/>
                    </a:xfrm>
                    <a:prstGeom prst="rect">
                      <a:avLst/>
                    </a:prstGeom>
                  </pic:spPr>
                </pic:pic>
              </a:graphicData>
            </a:graphic>
            <wp14:sizeRelH relativeFrom="page">
              <wp14:pctWidth>0</wp14:pctWidth>
            </wp14:sizeRelH>
            <wp14:sizeRelV relativeFrom="page">
              <wp14:pctHeight>0</wp14:pctHeight>
            </wp14:sizeRelV>
          </wp:anchor>
        </w:drawing>
      </w:r>
      <w:r>
        <w:t>Étudiant en biologie en premier cycle (membre ordinaire), 20 ans</w:t>
      </w:r>
      <w:r w:rsidR="0074759F">
        <w:t xml:space="preserve"> « </w:t>
      </w:r>
      <w:proofErr w:type="spellStart"/>
      <w:r>
        <w:t>Chancey</w:t>
      </w:r>
      <w:proofErr w:type="spellEnd"/>
      <w:r w:rsidR="0074759F">
        <w:t> »</w:t>
      </w:r>
      <w:r>
        <w:t xml:space="preserve"> Marsh, comme on l’appelle en société, est un homme d’action. Souvent envoyé sur tous les travaux de terrain de la société, il est en bons termes avec la police locale, les propriétaires de magasins et les résidents </w:t>
      </w:r>
      <w:r w:rsidR="0074759F" w:rsidRPr="0074759F">
        <w:t>de</w:t>
      </w:r>
      <w:r w:rsidR="0074759F">
        <w:rPr>
          <w:b/>
        </w:rPr>
        <w:t xml:space="preserve"> Cambridge</w:t>
      </w:r>
      <w:r>
        <w:t xml:space="preserve">. Incroyablement beau, c’est un charmeur, capable d’arracher des informations à presque n’importe qui. Fervent sportif, </w:t>
      </w:r>
      <w:proofErr w:type="spellStart"/>
      <w:r>
        <w:t>Chancey</w:t>
      </w:r>
      <w:proofErr w:type="spellEnd"/>
      <w:r>
        <w:t xml:space="preserve"> fait partie de l’équipe d’athlétisme de l’université et c’est un concurrent olympique potentiel. Son surnom lui a été donné par M. Winter, car il semblait posséder les neuf vies d’un chat. Maintenant, il n’en a probablement plus que cinq…</w:t>
      </w:r>
      <w:r w:rsidR="0074759F">
        <w:t xml:space="preserve"> </w:t>
      </w:r>
      <w:r>
        <w:t>Sam est étudiant, mais sa profession effective est celle d’athlète.</w:t>
      </w:r>
    </w:p>
    <w:p w:rsidR="0013756A" w:rsidRPr="0013756A" w:rsidRDefault="0013756A" w:rsidP="0074759F">
      <w:pPr>
        <w:jc w:val="both"/>
        <w:rPr>
          <w:b/>
        </w:rPr>
      </w:pPr>
      <w:r w:rsidRPr="0013756A">
        <w:rPr>
          <w:b/>
        </w:rPr>
        <w:t>Chance : 90</w:t>
      </w:r>
    </w:p>
    <w:p w:rsidR="0013756A" w:rsidRDefault="0013756A" w:rsidP="0074759F">
      <w:pPr>
        <w:jc w:val="both"/>
      </w:pPr>
      <w:r w:rsidRPr="0074759F">
        <w:rPr>
          <w:b/>
        </w:rPr>
        <w:t>Description :</w:t>
      </w:r>
      <w:r>
        <w:t xml:space="preserve"> beau, avec les cheveux en bataille et le regard vif.</w:t>
      </w:r>
    </w:p>
    <w:p w:rsidR="0013756A" w:rsidRDefault="0013756A" w:rsidP="0074759F">
      <w:pPr>
        <w:jc w:val="both"/>
      </w:pPr>
      <w:r w:rsidRPr="0074759F">
        <w:rPr>
          <w:b/>
        </w:rPr>
        <w:t xml:space="preserve">Idéologie et croyances : </w:t>
      </w:r>
      <w:r>
        <w:t>L’exercice physique concentre mon esprit et me donne la force d’affronter les défis de la vie. Je vais gagner la médaille d’or aux prochains Jeux Olympiques.</w:t>
      </w:r>
    </w:p>
    <w:p w:rsidR="0013756A" w:rsidRDefault="0013756A" w:rsidP="0074759F">
      <w:pPr>
        <w:jc w:val="both"/>
      </w:pPr>
      <w:r w:rsidRPr="0074759F">
        <w:rPr>
          <w:b/>
        </w:rPr>
        <w:t>Personnes importantes :</w:t>
      </w:r>
      <w:r>
        <w:t xml:space="preserve"> Je dois ma vie au docteur Winter et ferais n’importe quoi pour lui.</w:t>
      </w:r>
    </w:p>
    <w:p w:rsidR="0013756A" w:rsidRDefault="0013756A" w:rsidP="0074759F">
      <w:pPr>
        <w:jc w:val="both"/>
      </w:pPr>
      <w:r w:rsidRPr="0074759F">
        <w:rPr>
          <w:b/>
        </w:rPr>
        <w:t>Traits :</w:t>
      </w:r>
      <w:r>
        <w:t xml:space="preserve"> J’emporte mon sou fétiche partout où je vais.</w:t>
      </w:r>
    </w:p>
    <w:p w:rsidR="0013756A" w:rsidRDefault="0013756A" w:rsidP="0074759F">
      <w:pPr>
        <w:jc w:val="both"/>
      </w:pPr>
    </w:p>
    <w:p w:rsidR="009D1B01" w:rsidRDefault="009D1B01" w:rsidP="009D1B01">
      <w:pPr>
        <w:pStyle w:val="Titre2"/>
        <w:jc w:val="both"/>
      </w:pPr>
      <w:r>
        <w:t>La Société pour l’Exploration de l’Inexpliqué</w:t>
      </w:r>
    </w:p>
    <w:p w:rsidR="009D1B01" w:rsidRDefault="009D1B01" w:rsidP="009D1B01">
      <w:pPr>
        <w:jc w:val="both"/>
      </w:pPr>
      <w:r w:rsidRPr="00295F23">
        <w:rPr>
          <w:b/>
        </w:rPr>
        <w:t>La Société pour l’Exploration de l’Inexpliqué</w:t>
      </w:r>
      <w:r>
        <w:t xml:space="preserve"> est un groupe informel basé à </w:t>
      </w:r>
      <w:r w:rsidRPr="00295F23">
        <w:rPr>
          <w:b/>
        </w:rPr>
        <w:t>l’Université de Cambridge</w:t>
      </w:r>
      <w:r>
        <w:t>. Elle a été fondée en 1889 par un petit groupe de professeurs partageant le même intérêt pour les phénomènes inexpliqués. Depuis ce temps, le groupe a poursuivi sa route, quelques membres fondateurs ayant pris leur retraite et de nouvelles recrues ayant été invitées à le rejoindre. La société a acquis une certaine notoriété grâce à l’aide qu’elle a apportée dans quelques enquêtes policières ayant attiré l’attention de la presse locale. Les autorités font régulièrement appel au savoir et à la sagesse de la société, ainsi que d’autres personnes ayant besoin d’aide dans toutes sortes de mystères étranges.</w:t>
      </w:r>
    </w:p>
    <w:p w:rsidR="009D1B01" w:rsidRDefault="009D1B01" w:rsidP="009D1B01">
      <w:pPr>
        <w:jc w:val="both"/>
      </w:pPr>
      <w:r>
        <w:t>De nos jours, la société tient ses réunions une fois par mois dans la salle de lecture de la réserve de la bibliothèque, au cours desquelles on expose des récits et on conjecture sur des mystères.</w:t>
      </w:r>
    </w:p>
    <w:p w:rsidR="009D1B01" w:rsidRDefault="009D1B01" w:rsidP="009D1B01">
      <w:pPr>
        <w:jc w:val="both"/>
      </w:pPr>
      <w:r>
        <w:t>Lorsqu’un cas intéressant est présenté, la société choisit les investigateurs les plus appropriés parmi ses membres pour lutter contre lui.</w:t>
      </w:r>
    </w:p>
    <w:p w:rsidR="009D1B01" w:rsidRDefault="009D1B01" w:rsidP="009D1B01">
      <w:r>
        <w:br w:type="page"/>
      </w:r>
    </w:p>
    <w:p w:rsidR="009D1B01" w:rsidRDefault="009D1B01" w:rsidP="009D1B01">
      <w:pPr>
        <w:pStyle w:val="Titre2"/>
      </w:pPr>
      <w:r>
        <w:lastRenderedPageBreak/>
        <w:t xml:space="preserve">Vacances au Sanatorium </w:t>
      </w:r>
    </w:p>
    <w:p w:rsidR="009D1B01" w:rsidRPr="004B64FA" w:rsidRDefault="009D1B01" w:rsidP="009D1B01">
      <w:pPr>
        <w:jc w:val="both"/>
      </w:pPr>
      <w:r>
        <w:t xml:space="preserve">Cet été, </w:t>
      </w:r>
      <w:r w:rsidRPr="004B64FA">
        <w:rPr>
          <w:b/>
        </w:rPr>
        <w:t>Simon Winter</w:t>
      </w:r>
      <w:r>
        <w:t xml:space="preserve"> a organisé un séjour de quelques jours sur l'île, au sud-ouest de l'Angleterre. Le </w:t>
      </w:r>
      <w:r w:rsidRPr="008B7DE7">
        <w:rPr>
          <w:b/>
        </w:rPr>
        <w:t xml:space="preserve">Dr Aldous </w:t>
      </w:r>
      <w:proofErr w:type="spellStart"/>
      <w:r w:rsidRPr="008B7DE7">
        <w:rPr>
          <w:b/>
        </w:rPr>
        <w:t>Brewer</w:t>
      </w:r>
      <w:proofErr w:type="spellEnd"/>
      <w:r>
        <w:t>, un ami à lui, y mène des études expérimentales sur une sorte de subconscient collectif à l’origine de tous les mythes. Mais cette théorie est loin de faire l'unanimité ! (</w:t>
      </w:r>
      <w:r w:rsidRPr="008B7DE7">
        <w:t>voir ci-dessous</w:t>
      </w:r>
      <w:r w:rsidRPr="004B64FA">
        <w:rPr>
          <w:b/>
        </w:rPr>
        <w:t xml:space="preserve"> l’article</w:t>
      </w:r>
      <w:r>
        <w:t xml:space="preserve"> du </w:t>
      </w:r>
      <w:r w:rsidRPr="004B64FA">
        <w:rPr>
          <w:i/>
        </w:rPr>
        <w:t xml:space="preserve">Journal of American </w:t>
      </w:r>
      <w:proofErr w:type="spellStart"/>
      <w:r w:rsidRPr="004B64FA">
        <w:rPr>
          <w:i/>
        </w:rPr>
        <w:t>Psychological</w:t>
      </w:r>
      <w:proofErr w:type="spellEnd"/>
      <w:r w:rsidRPr="004B64FA">
        <w:rPr>
          <w:i/>
        </w:rPr>
        <w:t xml:space="preserve"> Society</w:t>
      </w:r>
      <w:r>
        <w:t>).</w:t>
      </w:r>
    </w:p>
    <w:p w:rsidR="009D1B01" w:rsidRDefault="009D1B01" w:rsidP="009D1B01">
      <w:pPr>
        <w:jc w:val="both"/>
      </w:pPr>
      <w:r>
        <w:t>C'est cette raison qui a motivé votre séjour sur l’île : un tel spécialiste, qui ne s'embarrasse pas des préjugés de ses pairs, vous garantira certainement de tardives et passionnantes discussions sur des phénomènes mystérieux.</w:t>
      </w:r>
    </w:p>
    <w:p w:rsidR="009D1B01" w:rsidRDefault="009D1B01" w:rsidP="009D1B01">
      <w:pPr>
        <w:jc w:val="both"/>
      </w:pPr>
      <w:r>
        <w:t>A cela, l’occasion d’un séjour pittoresque t</w:t>
      </w:r>
      <w:bookmarkStart w:id="0" w:name="_GoBack"/>
      <w:bookmarkEnd w:id="0"/>
      <w:r>
        <w:t>ous frais payés, c’est une occasion à ne pas manquer !</w:t>
      </w:r>
    </w:p>
    <w:p w:rsidR="009D1B01" w:rsidRDefault="009D1B01" w:rsidP="009D1B01">
      <w:pPr>
        <w:jc w:val="both"/>
      </w:pPr>
    </w:p>
    <w:p w:rsidR="009D1B01" w:rsidRDefault="009D1B01" w:rsidP="009D1B01">
      <w:pPr>
        <w:jc w:val="both"/>
      </w:pPr>
      <w:r w:rsidRPr="008B7DE7">
        <w:rPr>
          <w:b/>
        </w:rPr>
        <w:t xml:space="preserve">Article du </w:t>
      </w:r>
      <w:r w:rsidRPr="008B7DE7">
        <w:rPr>
          <w:b/>
          <w:i/>
        </w:rPr>
        <w:t xml:space="preserve">Journal of American </w:t>
      </w:r>
      <w:proofErr w:type="spellStart"/>
      <w:r w:rsidRPr="008B7DE7">
        <w:rPr>
          <w:b/>
          <w:i/>
        </w:rPr>
        <w:t>Psychological</w:t>
      </w:r>
      <w:proofErr w:type="spellEnd"/>
      <w:r w:rsidRPr="008B7DE7">
        <w:rPr>
          <w:b/>
          <w:i/>
        </w:rPr>
        <w:t xml:space="preserve"> Society</w:t>
      </w:r>
      <w:r>
        <w:t xml:space="preserve">, par le Dr Aldous </w:t>
      </w:r>
      <w:proofErr w:type="spellStart"/>
      <w:r>
        <w:t>Brewer</w:t>
      </w:r>
      <w:proofErr w:type="spellEnd"/>
      <w:r>
        <w:t>.</w:t>
      </w:r>
    </w:p>
    <w:p w:rsidR="009D1B01" w:rsidRPr="008B7DE7" w:rsidRDefault="009D1B01" w:rsidP="009D1B01">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Si nous acceptons pendant un instant la théorie selon laquelle le subconscient collectif est l’origine de tous les mythes, il faut se demander dans le même temps s’il ne serait pas possible de capter consciemment cette source. Des expériences d’hypnose, combinées parfois avec la prise de drogues nouvelles et à doses plus fortes, ont permis de mettre au jour quelques preuves qui étayent cette théorie. La personne test A ne réagissait à aucune méthode de traitement, alors qu’avec la personne test B, les résultats obtenus étaient étonnants. Chez cette personne, il a été́ possible de découvrir un savoir impressionnant dans des domaines insoupçonnés. En outre, on a pu constater petit à petit, au fur et </w:t>
      </w:r>
      <w:proofErr w:type="spellStart"/>
      <w:r w:rsidRPr="008B7DE7">
        <w:rPr>
          <w:sz w:val="20"/>
        </w:rPr>
        <w:t>a</w:t>
      </w:r>
      <w:proofErr w:type="spellEnd"/>
      <w:r w:rsidRPr="008B7DE7">
        <w:rPr>
          <w:sz w:val="20"/>
        </w:rPr>
        <w:t>̀ mesure des séances, la transformation de sa personnalité́. Les quelques occasions durant lesquelles j’ai été́ confronté à cette personnalité́, une langue archaïque était utilisée. Cette personnalité́ était très dominante et laisse des questions ouvertes quant aux phénomènes expliques au Moyen-âge par la « possession » ou aux cultures vaudou contemporaines dans les Caraïbes. Bien que la personne test C ne présente pas un intérêt aussi prononcé que la personne test B en termes de recherche d’archétypes, elle apporta des points de vue nouveaux. Différentes personnalités se manifestèrent, dont une qui prétendait avoir vécu au temps des pharaons en Egypte. Etonnamment, cette personne test disposait de connaissances approfondies concernant l’histoire de cette civilisation disparue depuis fort longtemps (néanmoins, des recherches ultérieures montrèrent que les informations provenaient en partie de son imagination débordante).</w:t>
      </w:r>
    </w:p>
    <w:p w:rsidR="009D1B01" w:rsidRPr="008B7DE7" w:rsidRDefault="009D1B01" w:rsidP="009D1B01">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En résumé, les trois personnes tests ont mentionné́ des motifs de bases mythiques, mais certaines déclarations se révèlent difficiles </w:t>
      </w:r>
      <w:proofErr w:type="spellStart"/>
      <w:r w:rsidRPr="008B7DE7">
        <w:rPr>
          <w:sz w:val="20"/>
        </w:rPr>
        <w:t>a</w:t>
      </w:r>
      <w:proofErr w:type="spellEnd"/>
      <w:r w:rsidRPr="008B7DE7">
        <w:rPr>
          <w:sz w:val="20"/>
        </w:rPr>
        <w:t xml:space="preserve">̀ </w:t>
      </w:r>
      <w:proofErr w:type="gramStart"/>
      <w:r w:rsidRPr="008B7DE7">
        <w:rPr>
          <w:sz w:val="20"/>
        </w:rPr>
        <w:t>décrypter</w:t>
      </w:r>
      <w:proofErr w:type="gramEnd"/>
      <w:r w:rsidRPr="008B7DE7">
        <w:rPr>
          <w:sz w:val="20"/>
        </w:rPr>
        <w:t>.</w:t>
      </w:r>
    </w:p>
    <w:p w:rsidR="009D1B01" w:rsidRDefault="009D1B01" w:rsidP="009D1B01">
      <w:pPr>
        <w:jc w:val="both"/>
      </w:pPr>
    </w:p>
    <w:p w:rsidR="009D1B01" w:rsidRDefault="009D1B01" w:rsidP="009D1B01">
      <w:pPr>
        <w:pStyle w:val="Titre2"/>
        <w:jc w:val="both"/>
      </w:pPr>
      <w:r>
        <w:t>Les membres de la société</w:t>
      </w:r>
    </w:p>
    <w:p w:rsidR="009D1B01" w:rsidRPr="00AD621F" w:rsidRDefault="009D1B01" w:rsidP="009D1B01">
      <w:pPr>
        <w:jc w:val="both"/>
      </w:pPr>
    </w:p>
    <w:p w:rsidR="009D1B01" w:rsidRDefault="009D1B01" w:rsidP="009D1B01">
      <w:pPr>
        <w:pStyle w:val="Paragraphedeliste"/>
        <w:numPr>
          <w:ilvl w:val="0"/>
          <w:numId w:val="1"/>
        </w:numPr>
        <w:jc w:val="both"/>
      </w:pPr>
      <w:r>
        <w:t xml:space="preserve">« </w:t>
      </w:r>
      <w:proofErr w:type="spellStart"/>
      <w:r>
        <w:t>Chancey</w:t>
      </w:r>
      <w:proofErr w:type="spellEnd"/>
      <w:r>
        <w:t xml:space="preserve"> » Sam Marsh</w:t>
      </w:r>
    </w:p>
    <w:p w:rsidR="009D1B01" w:rsidRDefault="009D1B01" w:rsidP="009D1B01">
      <w:pPr>
        <w:pStyle w:val="Paragraphedeliste"/>
        <w:numPr>
          <w:ilvl w:val="0"/>
          <w:numId w:val="1"/>
        </w:numPr>
        <w:jc w:val="both"/>
      </w:pPr>
      <w:proofErr w:type="spellStart"/>
      <w:r w:rsidRPr="00AD621F">
        <w:t>Wentworth</w:t>
      </w:r>
      <w:proofErr w:type="spellEnd"/>
      <w:r w:rsidRPr="00AD621F">
        <w:t xml:space="preserve"> </w:t>
      </w:r>
      <w:proofErr w:type="spellStart"/>
      <w:r w:rsidRPr="00AD621F">
        <w:t>Avebury</w:t>
      </w:r>
      <w:proofErr w:type="spellEnd"/>
    </w:p>
    <w:p w:rsidR="009D1B01" w:rsidRDefault="009D1B01" w:rsidP="009D1B01">
      <w:pPr>
        <w:pStyle w:val="Paragraphedeliste"/>
        <w:numPr>
          <w:ilvl w:val="0"/>
          <w:numId w:val="1"/>
        </w:numPr>
        <w:jc w:val="both"/>
      </w:pPr>
      <w:r w:rsidRPr="00AD621F">
        <w:t>Simon Winter, docteur en médecine</w:t>
      </w:r>
    </w:p>
    <w:p w:rsidR="009D1B01" w:rsidRDefault="009D1B01" w:rsidP="009D1B01">
      <w:pPr>
        <w:pStyle w:val="Paragraphedeliste"/>
        <w:numPr>
          <w:ilvl w:val="0"/>
          <w:numId w:val="1"/>
        </w:numPr>
        <w:jc w:val="both"/>
      </w:pPr>
      <w:r w:rsidRPr="00AD621F">
        <w:t>Victoria Knight, bibliothécaire,</w:t>
      </w:r>
    </w:p>
    <w:p w:rsidR="009D1B01" w:rsidRDefault="009D1B01" w:rsidP="009D1B01">
      <w:pPr>
        <w:pStyle w:val="Paragraphedeliste"/>
        <w:numPr>
          <w:ilvl w:val="0"/>
          <w:numId w:val="1"/>
        </w:numPr>
        <w:jc w:val="both"/>
      </w:pPr>
      <w:proofErr w:type="spellStart"/>
      <w:r w:rsidRPr="00AD621F">
        <w:t>Franklyn</w:t>
      </w:r>
      <w:proofErr w:type="spellEnd"/>
      <w:r w:rsidRPr="00AD621F">
        <w:t xml:space="preserve"> Dakota, étudiant de</w:t>
      </w:r>
      <w:r>
        <w:t xml:space="preserve"> </w:t>
      </w:r>
      <w:r w:rsidRPr="00AD621F">
        <w:t>mathématiques en premier cycle</w:t>
      </w:r>
    </w:p>
    <w:p w:rsidR="009D1B01" w:rsidRDefault="009D1B01" w:rsidP="009D1B01">
      <w:pPr>
        <w:pStyle w:val="Paragraphedeliste"/>
        <w:numPr>
          <w:ilvl w:val="0"/>
          <w:numId w:val="1"/>
        </w:numPr>
        <w:jc w:val="both"/>
      </w:pPr>
      <w:r w:rsidRPr="00AD621F">
        <w:t>Astrid Chantal, professeur invité en langues</w:t>
      </w:r>
    </w:p>
    <w:p w:rsidR="009D1B01" w:rsidRDefault="009D1B01" w:rsidP="009D1B01">
      <w:pPr>
        <w:pStyle w:val="Paragraphedeliste"/>
        <w:numPr>
          <w:ilvl w:val="0"/>
          <w:numId w:val="1"/>
        </w:numPr>
        <w:jc w:val="both"/>
      </w:pPr>
      <w:proofErr w:type="spellStart"/>
      <w:r>
        <w:t>Reggie</w:t>
      </w:r>
      <w:proofErr w:type="spellEnd"/>
      <w:r>
        <w:t xml:space="preserve"> </w:t>
      </w:r>
      <w:proofErr w:type="spellStart"/>
      <w:r>
        <w:t>Wyness</w:t>
      </w:r>
      <w:proofErr w:type="spellEnd"/>
    </w:p>
    <w:p w:rsidR="00AD621F" w:rsidRDefault="00AD621F" w:rsidP="0074759F">
      <w:pPr>
        <w:jc w:val="both"/>
      </w:pPr>
    </w:p>
    <w:p w:rsidR="00FE7DC1" w:rsidRDefault="00FE7DC1" w:rsidP="0074759F">
      <w:pPr>
        <w:jc w:val="both"/>
      </w:pPr>
    </w:p>
    <w:p w:rsidR="00FE7DC1" w:rsidRDefault="00FE7DC1" w:rsidP="0074759F">
      <w:pPr>
        <w:jc w:val="both"/>
      </w:pPr>
    </w:p>
    <w:p w:rsidR="00FE7DC1" w:rsidRDefault="00FE7DC1" w:rsidP="0074759F">
      <w:pPr>
        <w:jc w:val="both"/>
      </w:pPr>
    </w:p>
    <w:sectPr w:rsidR="00FE7D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3FBE"/>
    <w:multiLevelType w:val="hybridMultilevel"/>
    <w:tmpl w:val="1B667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6A"/>
    <w:rsid w:val="0013756A"/>
    <w:rsid w:val="0071583D"/>
    <w:rsid w:val="0074759F"/>
    <w:rsid w:val="00877AEF"/>
    <w:rsid w:val="009D1B01"/>
    <w:rsid w:val="00AD621F"/>
    <w:rsid w:val="00B871FD"/>
    <w:rsid w:val="00FE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F895-9A9A-42B5-AB8B-BB977FA8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75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7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756A"/>
    <w:rPr>
      <w:rFonts w:asciiTheme="majorHAnsi" w:eastAsiaTheme="majorEastAsia" w:hAnsiTheme="majorHAnsi" w:cstheme="majorBidi"/>
      <w:color w:val="2E74B5" w:themeColor="accent1" w:themeShade="BF"/>
      <w:sz w:val="32"/>
      <w:szCs w:val="32"/>
    </w:rPr>
  </w:style>
  <w:style w:type="paragraph" w:styleId="Sansinterligne">
    <w:name w:val="No Spacing"/>
    <w:uiPriority w:val="1"/>
    <w:qFormat/>
    <w:rsid w:val="0013756A"/>
    <w:pPr>
      <w:spacing w:after="0" w:line="240" w:lineRule="auto"/>
    </w:pPr>
  </w:style>
  <w:style w:type="paragraph" w:styleId="Titre">
    <w:name w:val="Title"/>
    <w:basedOn w:val="Normal"/>
    <w:next w:val="Normal"/>
    <w:link w:val="TitreCar"/>
    <w:uiPriority w:val="10"/>
    <w:qFormat/>
    <w:rsid w:val="001375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756A"/>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1375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3756A"/>
    <w:rPr>
      <w:i/>
      <w:iCs/>
      <w:color w:val="5B9BD5" w:themeColor="accent1"/>
    </w:rPr>
  </w:style>
  <w:style w:type="character" w:customStyle="1" w:styleId="Titre2Car">
    <w:name w:val="Titre 2 Car"/>
    <w:basedOn w:val="Policepardfaut"/>
    <w:link w:val="Titre2"/>
    <w:uiPriority w:val="9"/>
    <w:rsid w:val="0013756A"/>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AD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788</Words>
  <Characters>4335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TAUZIN</dc:creator>
  <cp:keywords/>
  <dc:description/>
  <cp:lastModifiedBy>Nicolas TAUZIN</cp:lastModifiedBy>
  <cp:revision>6</cp:revision>
  <dcterms:created xsi:type="dcterms:W3CDTF">2016-02-03T12:25:00Z</dcterms:created>
  <dcterms:modified xsi:type="dcterms:W3CDTF">2016-02-24T20:08:00Z</dcterms:modified>
</cp:coreProperties>
</file>